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8E7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5240" distB="13970" distL="14605" distR="14605" simplePos="0" relativeHeight="2" behindDoc="0" locked="0" layoutInCell="0" allowOverlap="1" wp14:anchorId="3A28EDEC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9048750" cy="809625"/>
                <wp:effectExtent l="14605" t="15240" r="14605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600" cy="809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" path="m0,0l-2147483645,0l-2147483645,-2147483646l0,-2147483646xe" stroked="t" o:allowincell="f" style="position:absolute;margin-left:23.4pt;margin-top:15.7pt;width:712.45pt;height:63.7pt;mso-wrap-style:none;v-text-anchor:middle;mso-position-horizontal:right;mso-position-horizontal-relative:margin" wp14:anchorId="3A28EDEC">
                <v:fill o:detectmouseclick="t" on="false"/>
                <v:stroke color="#0070c0" weight="2844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28575" distL="19050" distR="19050" simplePos="0" relativeHeight="14" behindDoc="0" locked="0" layoutInCell="0" allowOverlap="1" wp14:anchorId="120EF8D9">
                <wp:simplePos x="0" y="0"/>
                <wp:positionH relativeFrom="leftMargin">
                  <wp:posOffset>224790</wp:posOffset>
                </wp:positionH>
                <wp:positionV relativeFrom="paragraph">
                  <wp:posOffset>237490</wp:posOffset>
                </wp:positionV>
                <wp:extent cx="685800" cy="5705475"/>
                <wp:effectExtent l="19050" t="19050" r="19050" b="28575"/>
                <wp:wrapNone/>
                <wp:docPr id="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0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32185714"/>
                            <w:bookmarkStart w:id="1" w:name="_Hlk132185713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этап диспансеризации </w:t>
                            </w:r>
                            <w:bookmarkStart w:id="2" w:name="_Hlk132184884"/>
                            <w:bookmarkStart w:id="3" w:name="_Hlk132184883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определенных групп взрослого населения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6" path="m0,0l-2147483645,0l-2147483645,-2147483646l0,-2147483646xe" fillcolor="white" stroked="t" o:allowincell="f" style="position:absolute;margin-left:17.7pt;margin-top:18.7pt;width:53.95pt;height:449.2pt;mso-wrap-style:square;v-text-anchor:middle;mso-position-horizontal-relative:page" wp14:anchorId="120EF8D9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bookmarkStart w:id="6" w:name="_Hlk132185714"/>
                      <w:bookmarkStart w:id="7" w:name="_Hlk132185713"/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этап диспансеризации </w:t>
                      </w:r>
                      <w:bookmarkStart w:id="8" w:name="_Hlk132184884"/>
                      <w:bookmarkStart w:id="9" w:name="_Hlk132184883"/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определенных групп взрослого населения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type="none"/>
              </v:rect>
            </w:pict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</w:t>
      </w:r>
      <w:r>
        <w:rPr>
          <w:rFonts w:ascii="Times New Roman" w:hAnsi="Times New Roman" w:cs="Times New Roman"/>
          <w:b/>
          <w:bCs/>
          <w:sz w:val="24"/>
          <w:szCs w:val="24"/>
        </w:rPr>
        <w:t>маршрутизации пациентов при прохождении ДОГВН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27428949"/>
      <w:bookmarkStart w:id="5" w:name="_Hlk127364709"/>
      <w:bookmarkEnd w:id="4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bookmarkEnd w:id="5"/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Больничный  городок, д. 2А (временно до 01.08.2023г. В связи с ремонтом поликлиники).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1"/>
      <w:bookmarkStart w:id="7" w:name="_Hlk127364742"/>
      <w:bookmarkStart w:id="8" w:name="_Hlk127364644"/>
      <w:bookmarkStart w:id="9" w:name="_Hlk127367601"/>
      <w:bookmarkEnd w:id="6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 работы: ежедневно с 8:00 до 16:00, каждая 1 суббота месяца с 8:00 до 13:00</w:t>
      </w:r>
      <w:bookmarkEnd w:id="7"/>
      <w:bookmarkEnd w:id="8"/>
      <w:bookmarkEnd w:id="9"/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6350" distB="10160" distL="15875" distR="16510" simplePos="0" relativeHeight="11" behindDoc="0" locked="0" layoutInCell="0" allowOverlap="1" wp14:anchorId="1E69FB24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5875" t="6350" r="16510" b="10160"/>
                <wp:wrapNone/>
                <wp:docPr id="4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Стрелка: вниз 7" path="l-2147483631,-2147483635l-2147483631,0l-2147483629,0l-2147483629,-2147483635l-2147483622,-2147483635l-2147483632,-2147483623xe" fillcolor="#4472c4" stroked="t" o:allowincell="f" style="position:absolute;margin-left:151.05pt;margin-top:13.2pt;width:11.95pt;height:35.95pt;mso-wrap-style:none;v-text-anchor:middle" wp14:anchorId="1E69FB24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Поликлиника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3970" distL="15240" distR="13970" simplePos="0" relativeHeight="3" behindDoc="0" locked="0" layoutInCell="0" allowOverlap="1" wp14:anchorId="3328067C">
                <wp:simplePos x="0" y="0"/>
                <wp:positionH relativeFrom="column">
                  <wp:posOffset>280035</wp:posOffset>
                </wp:positionH>
                <wp:positionV relativeFrom="paragraph">
                  <wp:posOffset>81915</wp:posOffset>
                </wp:positionV>
                <wp:extent cx="2314575" cy="1133475"/>
                <wp:effectExtent l="15240" t="15240" r="13970" b="1397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440" cy="113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Отделение медицинской профилактики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№ 25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2" path="m0,0l-2147483645,0l-2147483645,-2147483646l0,-2147483646xe" fillcolor="white" stroked="t" o:allowincell="f" style="position:absolute;margin-left:22.05pt;margin-top:6.45pt;width:182.2pt;height:89.2pt;mso-wrap-style:square;v-text-anchor:middle" wp14:anchorId="3328067C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Отделение медицинской профилактики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каб. № 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4605" distB="14605" distL="15240" distR="13970" simplePos="0" relativeHeight="5" behindDoc="0" locked="0" layoutInCell="0" allowOverlap="1" wp14:anchorId="0BE90BA5">
                <wp:simplePos x="0" y="0"/>
                <wp:positionH relativeFrom="column">
                  <wp:posOffset>2746375</wp:posOffset>
                </wp:positionH>
                <wp:positionV relativeFrom="paragraph">
                  <wp:posOffset>81915</wp:posOffset>
                </wp:positionV>
                <wp:extent cx="4486275" cy="590550"/>
                <wp:effectExtent l="15240" t="14605" r="13970" b="14605"/>
                <wp:wrapNone/>
                <wp:docPr id="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32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Клинико-диагностические исследования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" path="m0,0l-2147483645,0l-2147483645,-2147483646l0,-2147483646xe" fillcolor="white" stroked="t" o:allowincell="f" style="position:absolute;margin-left:216.25pt;margin-top:6.45pt;width:353.2pt;height:46.45pt;mso-wrap-style:square;v-text-anchor:middle" wp14:anchorId="0BE90BA5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Клинико-диагностические исследования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4605" distB="15240" distL="14605" distR="15240" simplePos="0" relativeHeight="12" behindDoc="0" locked="0" layoutInCell="0" allowOverlap="1" wp14:anchorId="6C8A50C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924050" cy="4743450"/>
                <wp:effectExtent l="14605" t="14605" r="15240" b="1524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4743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Прием (осмотр) 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врачом – терапевтом</w:t>
                            </w:r>
                          </w:p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:rsidR="008238E7" w:rsidRDefault="008238E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:rsidR="008238E7" w:rsidRDefault="008238E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направление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 диспансеризации, углубленной диспансеризации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7" behindDoc="0" locked="0" layoutInCell="0" allowOverlap="1" wp14:anchorId="1D55FC91">
                <wp:simplePos x="0" y="0"/>
                <wp:positionH relativeFrom="column">
                  <wp:posOffset>-24765</wp:posOffset>
                </wp:positionH>
                <wp:positionV relativeFrom="paragraph">
                  <wp:posOffset>88265</wp:posOffset>
                </wp:positionV>
                <wp:extent cx="571500" cy="170180"/>
                <wp:effectExtent l="6350" t="15875" r="10160" b="16510"/>
                <wp:wrapNone/>
                <wp:docPr id="11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: вправо 22" path="l-2147483635,-2147483631l-2147483635,0l-2147483622,-2147483632l-2147483635,-2147483623l-2147483635,-2147483629l0,-2147483629xe" fillcolor="#4472c4" stroked="t" o:allowincell="f" style="position:absolute;margin-left:-1.95pt;margin-top:6.95pt;width:44.95pt;height:13.35pt;mso-wrap-style:none;v-text-anchor:middle" wp14:anchorId="1D55FC9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4605" distL="15875" distR="14605" simplePos="0" relativeHeight="9" behindDoc="0" locked="0" layoutInCell="0" allowOverlap="1" wp14:anchorId="7FBFF162">
                <wp:simplePos x="0" y="0"/>
                <wp:positionH relativeFrom="column">
                  <wp:posOffset>2775585</wp:posOffset>
                </wp:positionH>
                <wp:positionV relativeFrom="paragraph">
                  <wp:posOffset>164465</wp:posOffset>
                </wp:positionV>
                <wp:extent cx="4457065" cy="4200525"/>
                <wp:effectExtent l="15875" t="15875" r="14605" b="14605"/>
                <wp:wrapNone/>
                <wp:docPr id="1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160" cy="42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0" w:name="_Hlk127367901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ЭКГ (при первом посещении, далее с 35 лет 1 раз в год)</w:t>
                            </w:r>
                            <w:bookmarkEnd w:id="1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 № 10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1" w:name="_Hlk127367924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Осмотр акушеркой (фельдшером) (жен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щин 1 раз в год)</w:t>
                            </w:r>
                            <w:bookmarkEnd w:id="11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2" w:name="_Hlk127361782"/>
                            <w:bookmarkStart w:id="13" w:name="_Hlk132184620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End w:id="12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№ 25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4" w:name="_Hlk127368513"/>
                            <w:bookmarkEnd w:id="1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Флюорография легких 1 раз в 2 года</w:t>
                            </w:r>
                            <w:bookmarkStart w:id="15" w:name="_Hlk132184657"/>
                            <w:bookmarkEnd w:id="14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15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6" w:name="_Hlk12736847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Маммография 1 раз в 2 года (женщины от 40 до 75 лет)</w:t>
                            </w:r>
                            <w:bookmarkEnd w:id="1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—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проводится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выездным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маммографом</w:t>
                            </w:r>
                            <w:proofErr w:type="spellEnd"/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7" w:name="_Hlk132268848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Общий анализ крови 1 раз в год (лица 40 лет и старше)</w:t>
                            </w:r>
                            <w:bookmarkEnd w:id="17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8" w:name="_Hlk127361767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18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9" w:name="_Hlk132268892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Простатспецифический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антиген (ПСА)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крови (мужчины в возрасте 45,50,55,60 и 64 лет)</w:t>
                            </w:r>
                            <w:bookmarkEnd w:id="19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 № 7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0" w:name="_Hlk12736795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Мазок с поверхности шейки матки и цервикального канала (женщины 18-64 лет 1 раз в 3 года)</w:t>
                            </w:r>
                            <w:bookmarkEnd w:id="2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bookmarkStart w:id="21" w:name="_Hlk132184709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21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2" w:name="_Hlk132269004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Исследование кала на скрытую кровь (лица 40-64 лет 1 раз в 2 года, 65-75 лет 1 раз в год)</w:t>
                            </w:r>
                            <w:bookmarkEnd w:id="22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КДЛ ЦРБ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3" w:name="_Hlk132269177"/>
                            <w:bookmarkStart w:id="24" w:name="_Hlk13226917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ЭГДС (1 раз в возрасте 45 лет)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bookmarkEnd w:id="23"/>
                            <w:bookmarkEnd w:id="2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ГБУЗ «ВОКБ№ 3»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6350" distB="10160" distL="15875" distR="16510" simplePos="0" relativeHeight="19" behindDoc="0" locked="0" layoutInCell="0" allowOverlap="1" wp14:anchorId="7733A516">
                <wp:simplePos x="0" y="0"/>
                <wp:positionH relativeFrom="column">
                  <wp:posOffset>1927860</wp:posOffset>
                </wp:positionH>
                <wp:positionV relativeFrom="paragraph">
                  <wp:posOffset>142240</wp:posOffset>
                </wp:positionV>
                <wp:extent cx="152400" cy="457200"/>
                <wp:effectExtent l="15875" t="6350" r="16510" b="10160"/>
                <wp:wrapNone/>
                <wp:docPr id="14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25" path="l-2147483631,-2147483635l-2147483631,0l-2147483629,0l-2147483629,-2147483635l-2147483622,-2147483635l-2147483632,-2147483623xe" fillcolor="#4472c4" stroked="t" o:allowincell="f" style="position:absolute;margin-left:151.8pt;margin-top:11.2pt;width:11.95pt;height:35.95pt;mso-wrap-style:none;v-text-anchor:middle" wp14:anchorId="7733A516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5240" distL="15875" distR="14605" simplePos="0" relativeHeight="7" behindDoc="0" locked="0" layoutInCell="0" allowOverlap="1" wp14:anchorId="55A6D929">
                <wp:simplePos x="0" y="0"/>
                <wp:positionH relativeFrom="column">
                  <wp:posOffset>270510</wp:posOffset>
                </wp:positionH>
                <wp:positionV relativeFrom="paragraph">
                  <wp:posOffset>142240</wp:posOffset>
                </wp:positionV>
                <wp:extent cx="2314575" cy="3600450"/>
                <wp:effectExtent l="15875" t="15240" r="14605" b="15240"/>
                <wp:wrapNone/>
                <wp:docPr id="1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440" cy="360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Анкетирование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Антропометрия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Измерение АД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Оценка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сердечно-сосудистого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риска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Измерение внутриглазного давления (при первом посещении и далее с 40 лет 1 раз в год)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5" w:name="_Hlk127368545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Краткое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профилактическое консультирование</w:t>
                            </w:r>
                            <w:bookmarkEnd w:id="25"/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6" behindDoc="0" locked="0" layoutInCell="0" allowOverlap="1" wp14:anchorId="3082F50D">
                <wp:simplePos x="0" y="0"/>
                <wp:positionH relativeFrom="column">
                  <wp:posOffset>7014210</wp:posOffset>
                </wp:positionH>
                <wp:positionV relativeFrom="paragraph">
                  <wp:posOffset>28575</wp:posOffset>
                </wp:positionV>
                <wp:extent cx="552450" cy="152400"/>
                <wp:effectExtent l="6350" t="15875" r="10160" b="16510"/>
                <wp:wrapNone/>
                <wp:docPr id="17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152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1" path="l-2147483635,-2147483631l-2147483635,0l-2147483622,-2147483632l-2147483635,-2147483623l-2147483635,-2147483629l0,-2147483629xe" fillcolor="#4472c4" stroked="t" o:allowincell="f" style="position:absolute;margin-left:552.3pt;margin-top:2.25pt;width:43.45pt;height:11.95pt;mso-wrap-style:none;v-text-anchor:middle" wp14:anchorId="3082F50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8" behindDoc="0" locked="0" layoutInCell="0" allowOverlap="1" wp14:anchorId="1A7BC373">
                <wp:simplePos x="0" y="0"/>
                <wp:positionH relativeFrom="column">
                  <wp:posOffset>2327910</wp:posOffset>
                </wp:positionH>
                <wp:positionV relativeFrom="paragraph">
                  <wp:posOffset>31750</wp:posOffset>
                </wp:positionV>
                <wp:extent cx="571500" cy="170180"/>
                <wp:effectExtent l="6350" t="15875" r="10160" b="16510"/>
                <wp:wrapNone/>
                <wp:docPr id="18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4" path="l-2147483635,-2147483631l-2147483635,0l-2147483622,-2147483632l-2147483635,-2147483623l-2147483635,-2147483629l0,-2147483629xe" fillcolor="#4472c4" stroked="t" o:allowincell="f" style="position:absolute;margin-left:183.3pt;margin-top:2.5pt;width:44.95pt;height:13.35pt;mso-wrap-style:none;v-text-anchor:middle" wp14:anchorId="1A7BC373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95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8E7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19050" distL="19050" distR="19050" simplePos="0" relativeHeight="20" behindDoc="0" locked="0" layoutInCell="0" allowOverlap="1" wp14:anchorId="6D64EEF6">
                <wp:simplePos x="0" y="0"/>
                <wp:positionH relativeFrom="margin">
                  <wp:posOffset>232410</wp:posOffset>
                </wp:positionH>
                <wp:positionV relativeFrom="paragraph">
                  <wp:posOffset>142240</wp:posOffset>
                </wp:positionV>
                <wp:extent cx="9372600" cy="895350"/>
                <wp:effectExtent l="19050" t="19050" r="19050" b="19050"/>
                <wp:wrapNone/>
                <wp:docPr id="1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895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4" path="m0,0l-2147483645,0l-2147483645,-2147483646l0,-2147483646xe" stroked="t" o:allowincell="f" style="position:absolute;margin-left:18.3pt;margin-top:11.2pt;width:737.95pt;height:70.45pt;mso-wrap-style:none;v-text-anchor:middle;mso-position-horizontal-relative:margin" wp14:anchorId="6D64EEF6">
                <v:fill o:detectmouseclick="t" on="false"/>
                <v:stroke color="#0070c0" weight="3816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19050" distL="19685" distR="18415" simplePos="0" relativeHeight="21" behindDoc="0" locked="0" layoutInCell="0" allowOverlap="1" wp14:anchorId="590E196E">
                <wp:simplePos x="0" y="0"/>
                <wp:positionH relativeFrom="leftMargin">
                  <wp:posOffset>209550</wp:posOffset>
                </wp:positionH>
                <wp:positionV relativeFrom="paragraph">
                  <wp:posOffset>227965</wp:posOffset>
                </wp:positionV>
                <wp:extent cx="676275" cy="5486400"/>
                <wp:effectExtent l="19685" t="19050" r="18415" b="19050"/>
                <wp:wrapNone/>
                <wp:docPr id="20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этап диспансеризации определенных групп взрослого населения</w:t>
                            </w:r>
                          </w:p>
                          <w:p w:rsidR="008238E7" w:rsidRDefault="008238E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16.5pt;margin-top:17.95pt;width:53.2pt;height:431.95pt;mso-wrap-style:square;v-text-anchor:middle;mso-position-horizontal-relative:page" wp14:anchorId="590E196E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II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этап диспансеризации определенных групп взрослого населения</w:t>
                      </w:r>
                    </w:p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ДОГВН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_Hlk12742894911"/>
      <w:bookmarkEnd w:id="26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Больничный  городок, д. 2А</w:t>
      </w:r>
      <w:r>
        <w:rPr>
          <w:rFonts w:ascii="Times New Roman" w:hAnsi="Times New Roman" w:cs="Times New Roman"/>
          <w:sz w:val="24"/>
          <w:szCs w:val="24"/>
        </w:rPr>
        <w:t xml:space="preserve"> (временно до 01.08.2023г. В связи с ремонтом поликлиники).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Hlk12742894912"/>
      <w:bookmarkStart w:id="28" w:name="_Hlk1273647421"/>
      <w:bookmarkEnd w:id="27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 работы: ежедневно с 8:00 до 16:00, каждая 1 суббота месяца с 8:00 до 13:00</w:t>
      </w:r>
      <w:bookmarkEnd w:id="28"/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29" behindDoc="0" locked="0" layoutInCell="0" allowOverlap="1" wp14:anchorId="53CDB5FA">
                <wp:simplePos x="0" y="0"/>
                <wp:positionH relativeFrom="column">
                  <wp:posOffset>2175510</wp:posOffset>
                </wp:positionH>
                <wp:positionV relativeFrom="paragraph">
                  <wp:posOffset>124460</wp:posOffset>
                </wp:positionV>
                <wp:extent cx="142875" cy="447675"/>
                <wp:effectExtent l="16510" t="6985" r="15875" b="9525"/>
                <wp:wrapNone/>
                <wp:docPr id="22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33" path="l-2147483631,-2147483635l-2147483631,0l-2147483629,0l-2147483629,-2147483635l-2147483622,-2147483635l-2147483632,-2147483623xe" fillcolor="#4472c4" stroked="t" o:allowincell="f" style="position:absolute;margin-left:171.3pt;margin-top:9.8pt;width:11.2pt;height:35.2pt;mso-wrap-style:none;v-text-anchor:middle" wp14:anchorId="53CDB5FA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Поликлиника</w: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19685" distL="20320" distR="19050" simplePos="0" relativeHeight="23" behindDoc="0" locked="0" layoutInCell="0" allowOverlap="1" wp14:anchorId="2B34D761">
                <wp:simplePos x="0" y="0"/>
                <wp:positionH relativeFrom="column">
                  <wp:posOffset>260985</wp:posOffset>
                </wp:positionH>
                <wp:positionV relativeFrom="paragraph">
                  <wp:posOffset>148590</wp:posOffset>
                </wp:positionV>
                <wp:extent cx="2924175" cy="4400550"/>
                <wp:effectExtent l="20320" t="19685" r="19050" b="19685"/>
                <wp:wrapNone/>
                <wp:docPr id="23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280" cy="4400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Дополнительные исследования и консультации специалистов по итогам приема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врачом-терапевтом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050" distB="11430" distL="19050" distR="19050" simplePos="0" relativeHeight="27" behindDoc="0" locked="0" layoutInCell="0" allowOverlap="1" wp14:anchorId="6D2DDA18">
                <wp:simplePos x="0" y="0"/>
                <wp:positionH relativeFrom="margin">
                  <wp:posOffset>6518910</wp:posOffset>
                </wp:positionH>
                <wp:positionV relativeFrom="paragraph">
                  <wp:posOffset>167640</wp:posOffset>
                </wp:positionV>
                <wp:extent cx="3067050" cy="4408170"/>
                <wp:effectExtent l="19050" t="19050" r="19050" b="11430"/>
                <wp:wrapNone/>
                <wp:docPr id="25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0" cy="440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8238E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Установление группы здоровья,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  <w:t>группы диспансерного наблюдения,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  <w:t>постановка на диспансерное наблюдение</w:t>
                            </w:r>
                          </w:p>
                          <w:p w:rsidR="008238E7" w:rsidRDefault="008238E7">
                            <w:pPr>
                              <w:pStyle w:val="a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20320" distL="20320" distR="19050" simplePos="0" relativeHeight="48" behindDoc="0" locked="0" layoutInCell="0" allowOverlap="1" wp14:anchorId="7874D9A8">
                <wp:simplePos x="0" y="0"/>
                <wp:positionH relativeFrom="column">
                  <wp:posOffset>3352800</wp:posOffset>
                </wp:positionH>
                <wp:positionV relativeFrom="paragraph">
                  <wp:posOffset>199390</wp:posOffset>
                </wp:positionV>
                <wp:extent cx="2981325" cy="2095500"/>
                <wp:effectExtent l="20320" t="19685" r="19050" b="20320"/>
                <wp:wrapNone/>
                <wp:docPr id="27" name="Прямоугольник: скругленные углы 1894173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095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Прием (осмотр) 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врачом – терапевтом участковым</w:t>
                            </w:r>
                          </w:p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По результатам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этапа диспансеризации</w:t>
                            </w:r>
                          </w:p>
                          <w:p w:rsidR="008238E7" w:rsidRDefault="008238E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0" behindDoc="0" locked="0" layoutInCell="0" allowOverlap="1" wp14:anchorId="30FEEBBD">
                <wp:simplePos x="0" y="0"/>
                <wp:positionH relativeFrom="column">
                  <wp:posOffset>2952750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6350" t="15875" r="10160" b="16510"/>
                <wp:wrapNone/>
                <wp:docPr id="29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8" path="l-2147483635,-2147483631l-2147483635,0l-2147483622,-2147483632l-2147483635,-2147483623l-2147483635,-2147483629l0,-2147483629xe" fillcolor="#4472c4" stroked="t" o:allowincell="f" style="position:absolute;margin-left:232.5pt;margin-top:1.95pt;width:44.95pt;height:13.35pt;mso-wrap-style:none;v-text-anchor:middle" wp14:anchorId="30FEEBB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1" behindDoc="0" locked="0" layoutInCell="0" allowOverlap="1" wp14:anchorId="125D7D8D">
                <wp:simplePos x="0" y="0"/>
                <wp:positionH relativeFrom="column">
                  <wp:posOffset>6191250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6350" t="15875" r="10160" b="16510"/>
                <wp:wrapNone/>
                <wp:docPr id="30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31" path="l-2147483635,-2147483631l-2147483635,0l-2147483622,-2147483632l-2147483635,-2147483623l-2147483635,-2147483629l0,-2147483629xe" fillcolor="#4472c4" stroked="t" o:allowincell="f" style="position:absolute;margin-left:487.5pt;margin-top:1.95pt;width:44.95pt;height:13.35pt;mso-wrap-style:none;v-text-anchor:middle" wp14:anchorId="125D7D8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6985" distB="9525" distL="16510" distR="15875" simplePos="0" relativeHeight="53" behindDoc="0" locked="0" layoutInCell="0" allowOverlap="1" wp14:anchorId="63570002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114300</wp:posOffset>
                </wp:positionV>
                <wp:extent cx="142875" cy="447675"/>
                <wp:effectExtent l="16510" t="6985" r="15875" b="9525"/>
                <wp:wrapNone/>
                <wp:docPr id="31" name="Стрелка: вниз 160843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1608431645" path="l-2147483631,-2147483635l-2147483631,0l-2147483629,0l-2147483629,-2147483635l-2147483622,-2147483635l-2147483632,-2147483623xe" fillcolor="#4472c4" stroked="t" o:allowincell="f" style="position:absolute;margin-left:367.05pt;margin-top:9pt;width:11.2pt;height:35.2pt;mso-wrap-style:none;v-text-anchor:middle" wp14:anchorId="63570002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19685" distL="20320" distR="19050" simplePos="0" relativeHeight="25" behindDoc="0" locked="0" layoutInCell="0" allowOverlap="1" wp14:anchorId="2D7E9617">
                <wp:simplePos x="0" y="0"/>
                <wp:positionH relativeFrom="column">
                  <wp:posOffset>3366135</wp:posOffset>
                </wp:positionH>
                <wp:positionV relativeFrom="paragraph">
                  <wp:posOffset>136525</wp:posOffset>
                </wp:positionV>
                <wp:extent cx="2981325" cy="2095500"/>
                <wp:effectExtent l="20320" t="19685" r="19050" b="19685"/>
                <wp:wrapNone/>
                <wp:docPr id="32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095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Отделение медицинской профилактики, проведение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углубленного профилактического консультирования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. № 25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2" behindDoc="0" locked="0" layoutInCell="0" allowOverlap="1" wp14:anchorId="349DA183">
                <wp:simplePos x="0" y="0"/>
                <wp:positionH relativeFrom="column">
                  <wp:posOffset>6181725</wp:posOffset>
                </wp:positionH>
                <wp:positionV relativeFrom="paragraph">
                  <wp:posOffset>85725</wp:posOffset>
                </wp:positionV>
                <wp:extent cx="571500" cy="170180"/>
                <wp:effectExtent l="6350" t="15875" r="10160" b="16510"/>
                <wp:wrapNone/>
                <wp:docPr id="34" name="Стрелка: вправо 49742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497429786" path="l-2147483635,-2147483631l-2147483635,0l-2147483622,-2147483632l-2147483635,-2147483623l-2147483635,-2147483629l0,-2147483629xe" fillcolor="#4472c4" stroked="t" o:allowincell="f" style="position:absolute;margin-left:486.75pt;margin-top:6.75pt;width:44.95pt;height:13.35pt;mso-wrap-style:none;v-text-anchor:middle" wp14:anchorId="349DA183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8238E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38E7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2195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95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195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_GoBack"/>
      <w:bookmarkEnd w:id="29"/>
    </w:p>
    <w:p w:rsidR="009D2195" w:rsidRDefault="009D2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8E7" w:rsidRDefault="009D2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19685" distB="18415" distL="19685" distR="18415" simplePos="0" relativeHeight="30" behindDoc="0" locked="0" layoutInCell="0" allowOverlap="1" wp14:anchorId="774F6F56">
                <wp:simplePos x="0" y="0"/>
                <wp:positionH relativeFrom="leftMargin">
                  <wp:posOffset>190500</wp:posOffset>
                </wp:positionH>
                <wp:positionV relativeFrom="paragraph">
                  <wp:posOffset>104140</wp:posOffset>
                </wp:positionV>
                <wp:extent cx="676275" cy="5762625"/>
                <wp:effectExtent l="19685" t="19685" r="18415" b="18415"/>
                <wp:wrapNone/>
                <wp:docPr id="35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576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этап диспансеризации определенных групп взрослого населения</w:t>
                            </w:r>
                          </w:p>
                          <w:p w:rsidR="008238E7" w:rsidRDefault="008238E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7" path="m0,0l-2147483645,0l-2147483645,-2147483646l0,-2147483646xe" fillcolor="white" stroked="t" o:allowincell="f" style="position:absolute;margin-left:15pt;margin-top:8.2pt;width:53.2pt;height:453.7pt;mso-wrap-style:square;v-text-anchor:middle;mso-position-horizontal-relative:page" wp14:anchorId="774F6F56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этап диспансеризации определенных групп взрослого населения</w:t>
                      </w:r>
                    </w:p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28575" distL="19050" distR="19050" simplePos="0" relativeHeight="32" behindDoc="0" locked="0" layoutInCell="0" allowOverlap="1" wp14:anchorId="2B686D46">
                <wp:simplePos x="0" y="0"/>
                <wp:positionH relativeFrom="margin">
                  <wp:posOffset>232410</wp:posOffset>
                </wp:positionH>
                <wp:positionV relativeFrom="paragraph">
                  <wp:posOffset>94615</wp:posOffset>
                </wp:positionV>
                <wp:extent cx="5334000" cy="1247775"/>
                <wp:effectExtent l="19050" t="19050" r="19050" b="28575"/>
                <wp:wrapNone/>
                <wp:docPr id="37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24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ind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Схема маршрутизации пациентов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  <w:t>при прохождении ДОГВН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этап)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часы работы: ежедневно с 8:00 до 16:00, каждая 1 суббота месяца с 8:00 до 13:00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Фельдшерско-акушерский пункт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8" path="m0,0l-2147483645,0l-2147483645,-2147483646l0,-2147483646xe" fillcolor="white" stroked="t" o:allowincell="f" style="position:absolute;margin-left:18.3pt;margin-top:7.45pt;width:419.95pt;height:98.2pt;mso-wrap-style:square;v-text-anchor:middle;mso-position-horizontal-relative:margin" wp14:anchorId="2B686D46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ind w:hanging="284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Схема маршрутизации пациентов</w:t>
                        <w:br/>
                        <w:t>при прохождении ДОГВН (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этап)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часы работы: ежедневно с 8:00 до 16:00, каждая 1 суббота месяца с 8:00 до 13:00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40"/>
                          <w:szCs w:val="40"/>
                        </w:rPr>
                        <w:t>Фельдшерско-акушерский пункт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19050" distL="19685" distR="18415" simplePos="0" relativeHeight="34" behindDoc="0" locked="0" layoutInCell="0" allowOverlap="1" wp14:anchorId="08AC75A3">
                <wp:simplePos x="0" y="0"/>
                <wp:positionH relativeFrom="margin">
                  <wp:posOffset>5671185</wp:posOffset>
                </wp:positionH>
                <wp:positionV relativeFrom="paragraph">
                  <wp:posOffset>104140</wp:posOffset>
                </wp:positionV>
                <wp:extent cx="4029075" cy="1276350"/>
                <wp:effectExtent l="19685" t="19050" r="1841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12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Схема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маршрутизации пациентов при прохождении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ДОГВН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этап)</w:t>
                            </w:r>
                          </w:p>
                          <w:p w:rsidR="008238E7" w:rsidRDefault="009D21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30" w:name="_Hlk1274289492"/>
                            <w:bookmarkEnd w:id="3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адресу: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Иловля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ул. Больничный  городок, д. 2А (временно до 01.08.2023г. В связи с ремонтом поликлиники).</w:t>
                            </w:r>
                          </w:p>
                          <w:p w:rsidR="008238E7" w:rsidRDefault="009D21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31" w:name="_Hlk12742894921"/>
                            <w:bookmarkStart w:id="32" w:name="_Hlk1273647422"/>
                            <w:bookmarkEnd w:id="31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асы работы: ежедневно с 8:00 до 16:00, каждая 1 суббота месяца с 8:00 до 13:00</w:t>
                            </w:r>
                            <w:bookmarkEnd w:id="32"/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Поликли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ника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9" path="m0,0l-2147483645,0l-2147483645,-2147483646l0,-2147483646xe" fillcolor="white" stroked="t" o:allowincell="f" style="position:absolute;margin-left:446.55pt;margin-top:8.2pt;width:317.2pt;height:100.45pt;mso-wrap-style:square;v-text-anchor:middle;mso-position-horizontal-relative:margin" wp14:anchorId="08AC75A3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Схема маршрутизации пациентов при прохождении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ДОГВН (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этап)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9" w:name="_Hlk1274289492"/>
                      <w:bookmarkEnd w:id="39"/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по адресу: р.п. Иловля, ул. Больничный  городок, д. 2А (временно до 01.08.2023г. В связи с ремонтом поликлиники).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40" w:name="_Hlk1273647422"/>
                      <w:bookmarkStart w:id="41" w:name="_Hlk12742894921"/>
                      <w:bookmarkEnd w:id="41"/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часы работы: ежедневно с 8:00 до 16:00, каждая 1 суббота месяца с 8:00 до 13:00</w:t>
                      </w:r>
                      <w:bookmarkEnd w:id="40"/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40"/>
                          <w:szCs w:val="40"/>
                        </w:rPr>
                        <w:t>Поликлиника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4605" distL="15240" distR="15240" simplePos="0" relativeHeight="36" behindDoc="0" locked="0" layoutInCell="0" allowOverlap="1" wp14:anchorId="7C644741">
                <wp:simplePos x="0" y="0"/>
                <wp:positionH relativeFrom="margin">
                  <wp:posOffset>194310</wp:posOffset>
                </wp:positionH>
                <wp:positionV relativeFrom="paragraph">
                  <wp:posOffset>1409065</wp:posOffset>
                </wp:positionV>
                <wp:extent cx="5543550" cy="4524375"/>
                <wp:effectExtent l="15240" t="15875" r="15240" b="14605"/>
                <wp:wrapNone/>
                <wp:docPr id="41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452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Анкетирование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Антропометрия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Измерение АД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Оценка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сердечно-сосудистого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риска 1 раз в год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Измерение внутриглазного давления (при первом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посещении и далее с 40 лет 1 раз в год)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ЭКГ (при первом посещении, далее с 35 лет 1 раз в год)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Осмотр акушеркой (фельдшером) (женщин 1 раз в год)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Мазок с поверхности шейки матки и цервикального канала (женщины 18-64 лет 1 раз в 3 года)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Осмотр кожных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покровов, слизистых губ и ротовой полости, пальпация щитовидной железы, лимфатических узлов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Краткое профилактическое консультирование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33" w:name="_Hlk132268989"/>
                            <w:bookmarkStart w:id="34" w:name="_Hlk13226887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Забор материала для </w:t>
                            </w:r>
                            <w:bookmarkEnd w:id="3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проведения </w:t>
                            </w:r>
                            <w:bookmarkEnd w:id="34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общего анализа крови 1 раз в год (лица 40 лет и старше)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Забор материала для определения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статспецифического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антигена (ПСА) в крови (мужчины в возрасте 45,50,55,60 и 64 лет)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Забор материала для исследования кала на скрытую кровь (лица 40-64 лет 1 раз в 2 года, 65-75 лет 1 раз в год)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38" behindDoc="0" locked="0" layoutInCell="0" allowOverlap="1" wp14:anchorId="49CC1288">
                <wp:simplePos x="0" y="0"/>
                <wp:positionH relativeFrom="column">
                  <wp:posOffset>5785485</wp:posOffset>
                </wp:positionH>
                <wp:positionV relativeFrom="paragraph">
                  <wp:posOffset>1485265</wp:posOffset>
                </wp:positionV>
                <wp:extent cx="2171700" cy="2381250"/>
                <wp:effectExtent l="14605" t="14605" r="15240" b="15240"/>
                <wp:wrapNone/>
                <wp:docPr id="43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81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Маммография 1 раз в 2 года (женщины от 40 до 75 лет)</w:t>
                            </w:r>
                          </w:p>
                          <w:p w:rsidR="008238E7" w:rsidRDefault="009D2195">
                            <w:pPr>
                              <w:pStyle w:val="ac"/>
                              <w:ind w:left="426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провод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ится выездным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маммографом</w:t>
                            </w:r>
                            <w:proofErr w:type="spellEnd"/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Флюорография легких 1 раз в 2 года</w:t>
                            </w:r>
                          </w:p>
                          <w:p w:rsidR="008238E7" w:rsidRDefault="009D2195">
                            <w:pPr>
                              <w:pStyle w:val="ac"/>
                              <w:ind w:left="426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. №1</w:t>
                            </w:r>
                          </w:p>
                          <w:p w:rsidR="008238E7" w:rsidRDefault="009D219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ЭГДС (1 раз в возрасте 45 лет)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ГБУЗ «ВОКБ №3»</w:t>
                            </w:r>
                          </w:p>
                          <w:p w:rsidR="008238E7" w:rsidRDefault="008238E7">
                            <w:pPr>
                              <w:pStyle w:val="ac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40" behindDoc="0" locked="0" layoutInCell="0" allowOverlap="1" wp14:anchorId="479DDC40">
                <wp:simplePos x="0" y="0"/>
                <wp:positionH relativeFrom="column">
                  <wp:posOffset>8023860</wp:posOffset>
                </wp:positionH>
                <wp:positionV relativeFrom="paragraph">
                  <wp:posOffset>1456690</wp:posOffset>
                </wp:positionV>
                <wp:extent cx="1752600" cy="4400550"/>
                <wp:effectExtent l="14605" t="14605" r="15240" b="15240"/>
                <wp:wrapNone/>
                <wp:docPr id="45" name="Прямоугольник: скругленные угл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480" cy="4400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Прием (осмотр) 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врачом – терапевтом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35" w:name="_Hlk12736886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Осмотр кожных покровов, слизистых губ и ротовой полости, пальпация щитовидной железы, лимфатических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узлов.</w:t>
                            </w:r>
                            <w:bookmarkEnd w:id="35"/>
                          </w:p>
                          <w:p w:rsidR="008238E7" w:rsidRDefault="008238E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:rsidR="008238E7" w:rsidRDefault="008238E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направление</w:t>
                            </w:r>
                          </w:p>
                          <w:p w:rsidR="008238E7" w:rsidRDefault="009D219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 диспансеризации, углубленной диспансеризации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42" behindDoc="0" locked="0" layoutInCell="0" allowOverlap="1" wp14:anchorId="7729B518">
                <wp:simplePos x="0" y="0"/>
                <wp:positionH relativeFrom="column">
                  <wp:posOffset>2413635</wp:posOffset>
                </wp:positionH>
                <wp:positionV relativeFrom="paragraph">
                  <wp:posOffset>1193165</wp:posOffset>
                </wp:positionV>
                <wp:extent cx="142875" cy="447675"/>
                <wp:effectExtent l="16510" t="6985" r="15875" b="9525"/>
                <wp:wrapNone/>
                <wp:docPr id="47" name="Стрелка: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47" path="l-2147483631,-2147483635l-2147483631,0l-2147483629,0l-2147483629,-2147483635l-2147483622,-2147483635l-2147483632,-2147483623xe" fillcolor="#4472c4" stroked="t" o:allowincell="f" style="position:absolute;margin-left:190.05pt;margin-top:93.95pt;width:11.2pt;height:35.2pt;mso-wrap-style:none;v-text-anchor:middle" wp14:anchorId="7729B518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43" behindDoc="0" locked="0" layoutInCell="0" allowOverlap="1" wp14:anchorId="367FC665">
                <wp:simplePos x="0" y="0"/>
                <wp:positionH relativeFrom="column">
                  <wp:posOffset>5785485</wp:posOffset>
                </wp:positionH>
                <wp:positionV relativeFrom="paragraph">
                  <wp:posOffset>3980815</wp:posOffset>
                </wp:positionV>
                <wp:extent cx="2171700" cy="1885950"/>
                <wp:effectExtent l="14605" t="14605" r="15240" b="1524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1886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38E7" w:rsidRDefault="009D2195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Отделение медицинской профилактики</w:t>
                            </w:r>
                          </w:p>
                          <w:p w:rsidR="008238E7" w:rsidRDefault="009D2195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Краткое профилактическое консультирование</w:t>
                            </w:r>
                          </w:p>
                          <w:p w:rsidR="008238E7" w:rsidRDefault="009D2195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№25</w:t>
                            </w:r>
                          </w:p>
                          <w:p w:rsidR="008238E7" w:rsidRDefault="008238E7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45" behindDoc="0" locked="0" layoutInCell="0" allowOverlap="1" wp14:anchorId="2A424A41">
                <wp:simplePos x="0" y="0"/>
                <wp:positionH relativeFrom="column">
                  <wp:posOffset>5419725</wp:posOffset>
                </wp:positionH>
                <wp:positionV relativeFrom="paragraph">
                  <wp:posOffset>2266315</wp:posOffset>
                </wp:positionV>
                <wp:extent cx="571500" cy="170180"/>
                <wp:effectExtent l="6350" t="15875" r="10160" b="16510"/>
                <wp:wrapNone/>
                <wp:docPr id="50" name="Стрелка: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50" path="l-2147483635,-2147483631l-2147483635,0l-2147483622,-2147483632l-2147483635,-2147483623l-2147483635,-2147483629l0,-2147483629xe" fillcolor="#4472c4" stroked="t" o:allowincell="f" style="position:absolute;margin-left:426.75pt;margin-top:178.45pt;width:44.95pt;height:13.35pt;mso-wrap-style:none;v-text-anchor:middle" wp14:anchorId="2A424A4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0" distB="10160" distL="16510" distR="15875" simplePos="0" relativeHeight="46" behindDoc="0" locked="0" layoutInCell="0" allowOverlap="1" wp14:anchorId="333CAE28">
                <wp:simplePos x="0" y="0"/>
                <wp:positionH relativeFrom="column">
                  <wp:posOffset>7585075</wp:posOffset>
                </wp:positionH>
                <wp:positionV relativeFrom="paragraph">
                  <wp:posOffset>3676015</wp:posOffset>
                </wp:positionV>
                <wp:extent cx="161925" cy="647700"/>
                <wp:effectExtent l="16510" t="6350" r="15875" b="10160"/>
                <wp:wrapNone/>
                <wp:docPr id="51" name="Стрелка: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647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52" path="l-2147483631,-2147483635l-2147483631,0l-2147483629,0l-2147483629,-2147483635l-2147483622,-2147483635l-2147483632,-2147483623xe" fillcolor="#4472c4" stroked="t" o:allowincell="f" style="position:absolute;margin-left:597.25pt;margin-top:289.45pt;width:12.7pt;height:50.95pt;mso-wrap-style:none;v-text-anchor:middle" wp14:anchorId="333CAE28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47" behindDoc="0" locked="0" layoutInCell="0" allowOverlap="1" wp14:anchorId="2DB845B9">
                <wp:simplePos x="0" y="0"/>
                <wp:positionH relativeFrom="column">
                  <wp:posOffset>7734300</wp:posOffset>
                </wp:positionH>
                <wp:positionV relativeFrom="paragraph">
                  <wp:posOffset>4819015</wp:posOffset>
                </wp:positionV>
                <wp:extent cx="571500" cy="170180"/>
                <wp:effectExtent l="6350" t="15875" r="10160" b="16510"/>
                <wp:wrapNone/>
                <wp:docPr id="52" name="Стрелка: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53" path="l-2147483635,-2147483631l-2147483635,0l-2147483622,-2147483632l-2147483635,-2147483623l-2147483635,-2147483629l0,-2147483629xe" fillcolor="#4472c4" stroked="t" o:allowincell="f" style="position:absolute;margin-left:609pt;margin-top:379.45pt;width:44.95pt;height:13.35pt;mso-wrap-style:none;v-text-anchor:middle" wp14:anchorId="2DB845B9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sectPr w:rsidR="008238E7">
      <w:pgSz w:w="16838" w:h="11906" w:orient="landscape"/>
      <w:pgMar w:top="284" w:right="962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A39"/>
    <w:multiLevelType w:val="multilevel"/>
    <w:tmpl w:val="B910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A90ADE"/>
    <w:multiLevelType w:val="multilevel"/>
    <w:tmpl w:val="4F1447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C397D2C"/>
    <w:multiLevelType w:val="multilevel"/>
    <w:tmpl w:val="B0D20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nsid w:val="31071610"/>
    <w:multiLevelType w:val="multilevel"/>
    <w:tmpl w:val="483A6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5694A2B"/>
    <w:multiLevelType w:val="multilevel"/>
    <w:tmpl w:val="19F64B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E7"/>
    <w:rsid w:val="008238E7"/>
    <w:rsid w:val="009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D47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D47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EAV</cp:lastModifiedBy>
  <cp:revision>24</cp:revision>
  <cp:lastPrinted>2023-04-12T06:47:00Z</cp:lastPrinted>
  <dcterms:created xsi:type="dcterms:W3CDTF">2023-02-15T09:42:00Z</dcterms:created>
  <dcterms:modified xsi:type="dcterms:W3CDTF">2023-04-28T06:38:00Z</dcterms:modified>
  <dc:language>ru-RU</dc:language>
</cp:coreProperties>
</file>